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3"/>
      </w:tblGrid>
      <w:tr w:rsidR="00AC338A" w:rsidRPr="00AC338A" w:rsidTr="00AC338A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8023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16"/>
              <w:gridCol w:w="2207"/>
            </w:tblGrid>
            <w:tr w:rsidR="00AC338A" w:rsidRPr="00AC338A" w:rsidTr="00AC338A">
              <w:trPr>
                <w:trHeight w:val="1041"/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AC338A" w:rsidRDefault="00AC338A" w:rsidP="00AC338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網址：</w:t>
                  </w:r>
                  <w:r w:rsidRPr="00AC338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http://week.ltn.com.tw/Travel/DC806.html</w:t>
                  </w:r>
                </w:p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文／記者黃文茹   攝影／記者潘自強、黃文茹 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(20130518 ／E05) </w:t>
                  </w:r>
                </w:p>
              </w:tc>
            </w:tr>
          </w:tbl>
          <w:p w:rsidR="00AC338A" w:rsidRPr="00AC338A" w:rsidRDefault="00AC338A" w:rsidP="00AC338A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</w:p>
        </w:tc>
      </w:tr>
    </w:tbl>
    <w:p w:rsidR="00AC338A" w:rsidRPr="00AC338A" w:rsidRDefault="00AC338A" w:rsidP="00AC338A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bookmarkStart w:id="0" w:name="_GoBack"/>
      <w:r w:rsidRPr="00AC338A">
        <w:rPr>
          <w:rFonts w:ascii="新細明體" w:eastAsia="新細明體" w:hAnsi="新細明體" w:cs="新細明體" w:hint="eastAsia"/>
          <w:color w:val="A10000"/>
          <w:kern w:val="0"/>
          <w:sz w:val="60"/>
          <w:szCs w:val="60"/>
        </w:rPr>
        <w:t>台南人文風景　老屋</w:t>
      </w:r>
      <w:bookmarkEnd w:id="0"/>
      <w:r w:rsidRPr="00AC338A">
        <w:rPr>
          <w:rFonts w:ascii="新細明體" w:eastAsia="新細明體" w:hAnsi="新細明體" w:cs="新細明體" w:hint="eastAsia"/>
          <w:color w:val="A10000"/>
          <w:kern w:val="0"/>
          <w:sz w:val="60"/>
          <w:szCs w:val="60"/>
        </w:rPr>
        <w:br/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270"/>
      </w:tblGrid>
      <w:tr w:rsidR="00AC338A" w:rsidRPr="00AC338A" w:rsidTr="00AC338A">
        <w:trPr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38A" w:rsidRPr="00AC338A" w:rsidRDefault="00AC338A" w:rsidP="00AC338A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C338A" w:rsidRPr="00AC338A" w:rsidRDefault="00AC338A" w:rsidP="00AC338A">
            <w:pPr>
              <w:widowControl/>
              <w:shd w:val="clear" w:color="auto" w:fill="F0F0F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C338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12" name="圖片 12" descr="http://week.ltn.com.tw/picture/travel/2013/05/18/806_ms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Content_uc_MainContent_uc_Daren0_DataList_Week_item_Sub_Img達人_0" descr="http://week.ltn.com.tw/picture/travel/2013/05/18/806_ms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338A" w:rsidRPr="00AC338A" w:rsidRDefault="00AC338A" w:rsidP="00AC338A">
            <w:pPr>
              <w:widowControl/>
              <w:shd w:val="clear" w:color="auto" w:fill="F0F0F0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傅朝卿</w:t>
            </w: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國立成功大學建築學系 特聘教授</w:t>
            </w: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 xml:space="preserve">府城在地人，美國西雅圖華盛頓建築碩士、英國愛丁堡建築博士。著有《台南市日據時期歷史性建築》等書籍，長期關注古蹟歷史文化資產保護。 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AC338A" w:rsidRPr="00AC338A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hd w:val="clear" w:color="auto" w:fill="F0F0F0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</w:tbl>
          <w:p w:rsidR="00AC338A" w:rsidRPr="00AC338A" w:rsidRDefault="00AC338A" w:rsidP="00AC338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C338A" w:rsidRPr="00AC338A" w:rsidTr="00AC338A"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AC338A" w:rsidRPr="00AC338A" w:rsidRDefault="00AC338A" w:rsidP="00AC338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C338A" w:rsidRPr="00AC338A" w:rsidRDefault="00AC338A" w:rsidP="00AC338A">
            <w:pPr>
              <w:widowControl/>
              <w:shd w:val="clear" w:color="auto" w:fill="F0F0F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C338A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143000" cy="1143000"/>
                  <wp:effectExtent l="0" t="0" r="0" b="0"/>
                  <wp:docPr id="11" name="圖片 11" descr="http://week.ltn.com.tw/picture/travel/2013/05/18/806_ms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Content_uc_MainContent_uc_Daren0_DataList_Week_item_Sub_Img達人_1" descr="http://week.ltn.com.tw/picture/travel/2013/05/18/806_ms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60"/>
              <w:gridCol w:w="6"/>
            </w:tblGrid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hd w:val="clear" w:color="auto" w:fill="F0F0F0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本日達人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</w:tbl>
          <w:p w:rsidR="00AC338A" w:rsidRPr="00AC338A" w:rsidRDefault="00AC338A" w:rsidP="00AC338A">
            <w:pPr>
              <w:widowControl/>
              <w:shd w:val="clear" w:color="auto" w:fill="F0F0F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王浩一</w:t>
            </w: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作家、台南文史工作者</w:t>
            </w:r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br/>
              <w:t>因熱愛府城，遷居至府城</w:t>
            </w:r>
            <w:proofErr w:type="gramStart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，著</w:t>
            </w:r>
            <w:proofErr w:type="gramEnd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有《黑瓦與老樹》、</w:t>
            </w:r>
            <w:proofErr w:type="gramStart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《</w:t>
            </w:r>
            <w:proofErr w:type="gramEnd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漫遊府城：舊城老街裡的新靈魂</w:t>
            </w:r>
            <w:proofErr w:type="gramStart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》</w:t>
            </w:r>
            <w:proofErr w:type="gramEnd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等與台南在地相關書籍，工作之餘喜歡</w:t>
            </w:r>
            <w:proofErr w:type="gramStart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>揹</w:t>
            </w:r>
            <w:proofErr w:type="gramEnd"/>
            <w:r w:rsidRPr="00AC338A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相機，穿梭在府城，對台南老屋有深入了解。 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AC338A" w:rsidRPr="00AC338A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hd w:val="clear" w:color="auto" w:fill="F0F0F0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</w:tbl>
          <w:p w:rsidR="00AC338A" w:rsidRPr="00AC338A" w:rsidRDefault="00AC338A" w:rsidP="00AC338A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</w:p>
        </w:tc>
      </w:tr>
    </w:tbl>
    <w:p w:rsidR="00AC338A" w:rsidRPr="00AC338A" w:rsidRDefault="00AC338A" w:rsidP="00AC338A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AC338A" w:rsidRPr="00AC338A" w:rsidRDefault="00AC338A" w:rsidP="00AC338A">
      <w:pPr>
        <w:widowControl/>
        <w:rPr>
          <w:rFonts w:ascii="新細明體" w:eastAsia="新細明體" w:hAnsi="新細明體" w:cs="新細明體" w:hint="eastAsia"/>
          <w:vanish/>
          <w:kern w:val="0"/>
          <w:szCs w:val="24"/>
        </w:rPr>
      </w:pPr>
      <w:r w:rsidRPr="00AC338A">
        <w:rPr>
          <w:rFonts w:ascii="新細明體" w:eastAsia="新細明體" w:hAnsi="新細明體" w:cs="新細明體"/>
          <w:noProof/>
          <w:vanish/>
          <w:kern w:val="0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矩形 10" descr="http://week.ltn.com.tw/Travel/DC806.htm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4E2DD3" id="矩形 10" o:spid="_x0000_s1026" alt="http://week.ltn.com.tw/Travel/DC806.htm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6A4wIAAOcFAAAOAAAAZHJzL2Uyb0RvYy54bWysVEtu2zAQ3RfoHQjuZUmO/JEQOUgsqyiQ&#10;tgGSHoCWKIsIRaokbTkNepYC3fUQPU7Ra3RI2Y6ddNVWC4Kcod7MvHmc84ttw9GGKs2kSHE4CDCi&#10;opAlE6sUf7zLvSlG2hBREi4FTfED1fhi9vrVedcmdChryUuqEIAInXRtimtj2sT3dVHThuiBbKkA&#10;ZyVVQwwc1covFekAveH+MAjGfidV2SpZUK3BmvVOPHP4VUUL86GqNDWIpxhyM25Vbl3a1Z+dk2Sl&#10;SFuzYpcG+YssGsIEBD1AZcQQtFbsBVTDCiW1rMygkI0vq4oV1NUA1YTBs2pua9JSVwuQo9sDTfr/&#10;wRbvNzcKsRJ6B/QI0kCPfn39/vPHN2QNJdUFsLXrSkfp/YAbYXMfmM6/U2RDuZ/Np8F4UJuGWzq7&#10;VieAetveKEuIbq9lca+RkPOaiBW91C00BcJBtL1JKdnVlJRQV2gh/BMMe9CAhpbdO1lCfmRtpCN7&#10;W6nGxgAa0db19OHQU7o1qADjWRBNA6ikANdubyOQZP9zq7R5Q2WD7CbFCrJz4GRzrU1/dX/FxhIy&#10;Z5yDnSRcnBgAs7dAaPjV+mwSTgWPcRAvpotp5EXD8cKLgizzLvN55I3zcDLKzrL5PAu/2LhhlNSs&#10;LKmwYfaKDKNDD/Yv449C2r2NXksHTWrJWWnhbEparZZzrtCGwIvI3ecoB8/TNf80DccX1PKspHAY&#10;BVfD2MvH04kX5dHIiyfB1AvC+CoeB1EcZflpSddM0H8vCXUpjkfDkevSUdLPagvc97I2kjTMwMzh&#10;rEkxSAM+e4kkVoELUbq9IYz3+yMqbPpPVEC79412erUS7dW/lOUDyFVJkBMoD6YjbGqpPmPUwaRJ&#10;sf60JopixN8KkHwcRhFcM+4QjSZDOKhjz/LYQ0QBUCk2GPXbuenH2bpVbFVDpNARI+QlPJOKOQnb&#10;J9RntXtcME1cJbvJZ8fV8dndeprPs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BoaOgOMCAADn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26"/>
      </w:tblGrid>
      <w:tr w:rsidR="00AC338A" w:rsidRPr="00AC338A" w:rsidTr="00AC338A">
        <w:trPr>
          <w:tblCellSpacing w:w="0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96"/>
            </w:tblGrid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bookmarkStart w:id="1" w:name="content"/>
                  <w:bookmarkEnd w:id="1"/>
                  <w:r w:rsidRPr="00AC338A">
                    <w:rPr>
                      <w:rFonts w:ascii="新細明體" w:eastAsia="新細明體" w:hAnsi="新細明體" w:cs="新細明體" w:hint="eastAsia"/>
                      <w:color w:val="A10000"/>
                      <w:kern w:val="0"/>
                      <w:sz w:val="28"/>
                      <w:szCs w:val="28"/>
                    </w:rPr>
                    <w:t>府城舊宅之事</w:t>
                  </w: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 </w:t>
                  </w:r>
                </w:p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　過往政經中心全台最多老屋所在</w:t>
                  </w: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br/>
                    <w:t xml:space="preserve">　台南曾經是台灣首府，從清朝到日治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──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它是政治經濟中心，傅朝卿直指，「日治時期及戰後初期，全台建築精英都集中在台南，理所當然有最多老房子且集中於現今中西區。」王浩一則提及，以往有錢府城人很講究，聘請工匠建造氣派房屋，當隔壁蓋了氣派房子，鄰居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還要蓋更好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，在這樣有錢、好禮的府城，彼此比較、欣賞的脈絡下，美麗老屋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焉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然而生。 </w:t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9" name="圖片 9" descr="http://125.227.255.243/Images/spac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125.227.255.243/Images/spac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新細明體" w:eastAsia="新細明體" w:hAnsi="新細明體" w:cs="新細明體" w:hint="eastAsia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274310" cy="2916555"/>
                        <wp:effectExtent l="0" t="0" r="2540" b="0"/>
                        <wp:docPr id="14" name="圖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Snap2.jpg"/>
                                <pic:cNvPicPr/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4310" cy="2916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color w:val="A10000"/>
                      <w:kern w:val="0"/>
                      <w:sz w:val="28"/>
                      <w:szCs w:val="28"/>
                    </w:rPr>
                    <w:t>幾年的老房子才夠老？至少40年。</w:t>
                  </w: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 </w:t>
                  </w:r>
                </w:p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　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說到幾歲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屋齡為老屋？王浩一說：「超過四十年的房子會顯現老舊條件，在台南，四十年以上的房子是人工建築建造，老房內會留有師傅手工藝術痕跡。」傅朝卿則表示，沒有嚴格定義幾年算老，他特別分析了「四十年」老屋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齡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由來，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1970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年代前，台灣房子都是屋主出錢與建築師討論建造，每棟都有獨特風情，但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1970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年代中期，台灣房地產市場蓬勃發展，大量「起販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厝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」整排長相一樣的透天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厝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因應而生，因此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1970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年代前、距今約四十年的房子，被定義為老屋。 </w:t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" name="圖片 8" descr="http://125.227.255.243/Images/spac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125.227.255.243/Images/spac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新細明體" w:eastAsia="新細明體" w:hAnsi="新細明體" w:cs="新細明體" w:hint="eastAsia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274310" cy="3002915"/>
                        <wp:effectExtent l="0" t="0" r="2540" b="6985"/>
                        <wp:docPr id="15" name="圖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Snap3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4310" cy="3002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color w:val="A10000"/>
                      <w:kern w:val="0"/>
                      <w:sz w:val="28"/>
                      <w:szCs w:val="28"/>
                    </w:rPr>
                    <w:t>清、日時代背景 造就老屋特色</w:t>
                  </w: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 </w:t>
                  </w:r>
                </w:p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　傅朝卿也說，若從不同年代區分台南老屋，「清朝」老屋以木造結構居多，如神農街上整排木造老街屋，加上清朝街道成形於日治都市計畫前，因此清朝老屋都隱身街巷中。而「日治時期」則有兩階段，1920年中期前，建造房屋為磚造建築，1923年日本關東大地震，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許多磚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造建築倒塌，磚的耐震能力遭質疑，於是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1920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年代末期至二戰後，開始大量用更耐用的鋼筋混凝土。另外，日治的台南民宅老屋，除了一般民居式樣，也有日式黑瓦房，多是當時日人職務宿舍。至於老屋建築有無分派別之分？傅朝卿提醒，當時不需建築師執照，一般老屋民宅較難得知建築者，因此不像古蹟、老廟等歷史建物，可明顯看出風格或分派別。 </w:t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7" name="圖片 7" descr="http://125.227.255.243/Images/spac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125.227.255.243/Images/spac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新細明體" w:eastAsia="新細明體" w:hAnsi="新細明體" w:cs="新細明體" w:hint="eastAsia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274310" cy="3032760"/>
                        <wp:effectExtent l="0" t="0" r="2540" b="0"/>
                        <wp:docPr id="16" name="圖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Snap4.jp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4310" cy="3032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</w:tc>
            </w:tr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color w:val="A10000"/>
                      <w:kern w:val="0"/>
                      <w:sz w:val="28"/>
                      <w:szCs w:val="28"/>
                    </w:rPr>
                    <w:t>深入牆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color w:val="A10000"/>
                      <w:kern w:val="0"/>
                      <w:sz w:val="28"/>
                      <w:szCs w:val="28"/>
                    </w:rPr>
                    <w:t>面後的故事 更具記憶！</w:t>
                  </w: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 </w:t>
                  </w:r>
                </w:p>
                <w:p w:rsidR="00AC338A" w:rsidRPr="00AC338A" w:rsidRDefault="00AC338A" w:rsidP="00AC338A">
                  <w:pPr>
                    <w:widowControl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　傅朝卿更指出，認識台南老屋，不需用硬邦邦建築學來看！他建議走訪台南老屋，</w:t>
                  </w:r>
                  <w:proofErr w:type="gramStart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當做</w:t>
                  </w:r>
                  <w:proofErr w:type="gramEnd"/>
                  <w:r w:rsidRPr="00AC338A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是體驗不同於你我住家的「異質空間」，就會有不同感受。王浩一則認為，老屋的軟體故事，更是認識的重點，包括曾住在老房子裡的人、老屋的前身，還有老宅所在的老街道歷史等。達人們一致認同，了解老屋多層面的故事，層次提高了，也更能看出它在府城所呈現的歷史意義，如同王浩一所說：「一個城市，沒有老房子，就沒有記憶。」 </w:t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AC338A"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6" name="圖片 6" descr="http://125.227.255.241/Images/spac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125.227.255.241/Images/spac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3" name="圖片 13" descr="http://125.227.255.243/Images/spac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://125.227.255.243/Images/spac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新細明體" w:eastAsia="新細明體" w:hAnsi="新細明體" w:cs="新細明體" w:hint="eastAsia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274310" cy="3014980"/>
                        <wp:effectExtent l="0" t="0" r="2540" b="0"/>
                        <wp:docPr id="17" name="圖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Snap5.jp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74310" cy="3014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338A" w:rsidRPr="00AC338A" w:rsidRDefault="00AC338A" w:rsidP="00AC338A">
                  <w:pPr>
                    <w:widowControl/>
                    <w:shd w:val="clear" w:color="auto" w:fill="F8F8F8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</w:p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  <w:gridCol w:w="9030"/>
                  </w:tblGrid>
                  <w:tr w:rsidR="00AC338A" w:rsidRPr="00AC338A" w:rsidTr="00AC338A">
                    <w:trPr>
                      <w:jc w:val="center"/>
                    </w:trPr>
                    <w:tc>
                      <w:tcPr>
                        <w:tcW w:w="0" w:type="auto"/>
                        <w:noWrap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AC338A" w:rsidRPr="00AC338A" w:rsidRDefault="00AC338A" w:rsidP="00AC338A">
                        <w:pPr>
                          <w:widowControl/>
                          <w:shd w:val="clear" w:color="auto" w:fill="F8F8F8"/>
                          <w:spacing w:after="75"/>
                          <w:rPr>
                            <w:rFonts w:ascii="新細明體" w:eastAsia="新細明體" w:hAnsi="新細明體" w:cs="新細明體" w:hint="eastAsia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"/>
                          <w:gridCol w:w="2836"/>
                          <w:gridCol w:w="6"/>
                          <w:gridCol w:w="6152"/>
                        </w:tblGrid>
                        <w:tr w:rsidR="00AC338A" w:rsidRPr="00AC338A" w:rsidTr="00AC338A">
                          <w:trPr>
                            <w:gridAfter w:val="1"/>
                            <w:wAfter w:w="6152" w:type="dxa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r w:rsidRPr="00AC338A">
                                <w:rPr>
                                  <w:rFonts w:ascii="新細明體" w:eastAsia="新細明體" w:hAnsi="新細明體" w:cs="新細明體" w:hint="eastAsia"/>
                                  <w:color w:val="FFFFFF"/>
                                  <w:kern w:val="0"/>
                                  <w:szCs w:val="24"/>
                                </w:rPr>
                                <w:t>反思! 當老屋點亮城市後？</w:t>
                              </w:r>
                              <w:r w:rsidRPr="00AC338A">
                                <w:rPr>
                                  <w:rFonts w:ascii="新細明體" w:eastAsia="新細明體" w:hAnsi="新細明體" w:cs="新細明體" w:hint="eastAsia"/>
                                  <w:kern w:val="0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新細明體" w:eastAsia="新細明體" w:hAnsi="新細明體" w:cs="新細明體" w:hint="eastAsia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AC338A" w:rsidRPr="00AC338A" w:rsidTr="00AC338A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9000" w:type="dxa"/>
                              <w:gridSpan w:val="4"/>
                              <w:vAlign w:val="center"/>
                              <w:hideMark/>
                            </w:tcPr>
                            <w:tbl>
                              <w:tblPr>
                                <w:tblW w:w="9000" w:type="dxa"/>
                                <w:jc w:val="center"/>
                                <w:tblCellSpacing w:w="0" w:type="dxa"/>
                                <w:shd w:val="clear" w:color="auto" w:fill="FFFFFF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AC338A" w:rsidRPr="00AC338A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FFFFFF"/>
                                    <w:vAlign w:val="center"/>
                                    <w:hideMark/>
                                  </w:tcPr>
                                  <w:p w:rsidR="00AC338A" w:rsidRPr="00AC338A" w:rsidRDefault="00AC338A" w:rsidP="00AC338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AC338A">
                                      <w:rPr>
                                        <w:rFonts w:ascii="新細明體" w:eastAsia="新細明體" w:hAnsi="新細明體" w:cs="新細明體" w:hint="eastAsia"/>
                                        <w:kern w:val="0"/>
                                        <w:szCs w:val="24"/>
                                      </w:rPr>
                                      <w:t>現在來台南「老屋」成</w:t>
                                    </w:r>
                                    <w:proofErr w:type="gramStart"/>
                                    <w:r w:rsidRPr="00AC338A">
                                      <w:rPr>
                                        <w:rFonts w:ascii="新細明體" w:eastAsia="新細明體" w:hAnsi="新細明體" w:cs="新細明體" w:hint="eastAsia"/>
                                        <w:kern w:val="0"/>
                                        <w:szCs w:val="24"/>
                                      </w:rPr>
                                      <w:t>了必訪處</w:t>
                                    </w:r>
                                    <w:proofErr w:type="gramEnd"/>
                                    <w:r w:rsidRPr="00AC338A">
                                      <w:rPr>
                                        <w:rFonts w:ascii="新細明體" w:eastAsia="新細明體" w:hAnsi="新細明體" w:cs="新細明體" w:hint="eastAsia"/>
                                        <w:kern w:val="0"/>
                                        <w:szCs w:val="24"/>
                                      </w:rPr>
                                      <w:t>！當閒置老屋開始做為餐飲、PUB或藝文空間等使用，原本可能被拆除的老屋活化了，人們開始走進老房裡，老屋點亮城市後，從另一觀點看來，在地人幽靜的生活作息漸受干擾；原本租金比新屋便宜的老屋，價格被刺激了</w:t>
                                    </w:r>
                                    <w:r w:rsidRPr="00AC338A">
                                      <w:rPr>
                                        <w:rFonts w:ascii="MS Mincho" w:eastAsia="MS Mincho" w:hAnsi="MS Mincho" w:cs="MS Mincho" w:hint="eastAsia"/>
                                        <w:kern w:val="0"/>
                                        <w:szCs w:val="24"/>
                                      </w:rPr>
                                      <w:t>⋯⋯</w:t>
                                    </w:r>
                                    <w:r w:rsidRPr="00AC338A">
                                      <w:rPr>
                                        <w:rFonts w:ascii="新細明體" w:eastAsia="新細明體" w:hAnsi="新細明體" w:cs="新細明體" w:hint="eastAsia"/>
                                        <w:kern w:val="0"/>
                                        <w:szCs w:val="24"/>
                                      </w:rPr>
                                      <w:t xml:space="preserve">，老屋活化出現的正反觀點，讓你我在欣賞台南老宅時，多了點省思空間。 </w:t>
                                    </w:r>
                                  </w:p>
                                </w:tc>
                              </w:tr>
                            </w:tbl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新細明體" w:eastAsia="新細明體" w:hAnsi="新細明體" w:cs="新細明體" w:hint="eastAsia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AC338A" w:rsidRPr="00AC338A" w:rsidRDefault="00AC338A" w:rsidP="00AC338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AC338A" w:rsidRPr="00AC338A" w:rsidTr="00AC338A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30"/>
                  </w:tblGrid>
                  <w:tr w:rsidR="00AC338A" w:rsidRPr="00AC338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00"/>
                          <w:gridCol w:w="4500"/>
                        </w:tblGrid>
                        <w:tr w:rsidR="00AC338A" w:rsidRPr="00AC338A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AC338A" w:rsidRPr="00AC338A" w:rsidRDefault="00AC338A" w:rsidP="00AC338A">
                              <w:pPr>
                                <w:widowControl/>
                                <w:spacing w:after="75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kern w:val="0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5274310" cy="3009265"/>
                                    <wp:effectExtent l="0" t="0" r="2540" b="635"/>
                                    <wp:docPr id="18" name="圖片 1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8" name="Snap6.jpg"/>
                                            <pic:cNvPicPr/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5274310" cy="30092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AC338A" w:rsidRPr="00AC338A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4500" w:type="dxa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shd w:val="clear" w:color="auto" w:fill="FFFFFF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00"/>
                              </w:tblGrid>
                              <w:tr w:rsidR="00AC338A" w:rsidRPr="00AC338A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4500" w:type="dxa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500"/>
                                    </w:tblGrid>
                                    <w:tr w:rsidR="00AC338A" w:rsidRPr="00AC338A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C338A" w:rsidRPr="00AC338A" w:rsidRDefault="00AC338A" w:rsidP="00AC338A">
                                          <w:pPr>
                                            <w:widowControl/>
                                            <w:shd w:val="clear" w:color="auto" w:fill="F8F8F8"/>
                                            <w:rPr>
                                              <w:rFonts w:ascii="新細明體" w:eastAsia="新細明體" w:hAnsi="新細明體" w:cs="新細明體" w:hint="eastAsia"/>
                                              <w:vanish/>
                                              <w:kern w:val="0"/>
                                              <w:szCs w:val="24"/>
                                            </w:rPr>
                                          </w:pPr>
                                          <w:r w:rsidRPr="00AC338A">
                                            <w:rPr>
                                              <w:rFonts w:ascii="新細明體" w:eastAsia="新細明體" w:hAnsi="新細明體" w:cs="新細明體"/>
                                              <w:noProof/>
                                              <w:kern w:val="0"/>
                                              <w:szCs w:val="24"/>
                                            </w:rPr>
                                            <w:drawing>
                                              <wp:inline distT="0" distB="0" distL="0" distR="0">
                                                <wp:extent cx="9525" cy="9525"/>
                                                <wp:effectExtent l="0" t="0" r="0" b="0"/>
                                                <wp:docPr id="5" name="圖片 5" descr="http://125.227.255.241/Images/space.gif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8" descr="http://125.227.255.241/Images/space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9525" cy="95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AC338A" w:rsidRPr="00AC338A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C338A" w:rsidRPr="00AC338A" w:rsidRDefault="00AC338A" w:rsidP="00AC338A">
                                          <w:pPr>
                                            <w:widowControl/>
                                            <w:spacing w:line="300" w:lineRule="atLeast"/>
                                            <w:rPr>
                                              <w:rFonts w:ascii="新細明體" w:eastAsia="新細明體" w:hAnsi="新細明體" w:cs="新細明體"/>
                                              <w:kern w:val="0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AC338A" w:rsidRPr="00AC338A" w:rsidRDefault="00AC338A" w:rsidP="00AC338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 w:hint="eastAsia"/>
                                        <w:kern w:val="0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4500" w:type="dxa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Spacing w:w="0" w:type="dxa"/>
                                <w:shd w:val="clear" w:color="auto" w:fill="FFFFFF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00"/>
                              </w:tblGrid>
                              <w:tr w:rsidR="00AC338A" w:rsidRPr="00AC338A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4500" w:type="dxa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500"/>
                                    </w:tblGrid>
                                    <w:tr w:rsidR="00AC338A" w:rsidRPr="00AC338A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C338A" w:rsidRPr="00AC338A" w:rsidRDefault="00AC338A" w:rsidP="00AC338A">
                                          <w:pPr>
                                            <w:widowControl/>
                                            <w:rPr>
                                              <w:rFonts w:ascii="新細明體" w:eastAsia="新細明體" w:hAnsi="新細明體" w:cs="新細明體" w:hint="eastAsia"/>
                                              <w:vanish/>
                                              <w:kern w:val="0"/>
                                              <w:szCs w:val="24"/>
                                            </w:rPr>
                                          </w:pPr>
                                          <w:r w:rsidRPr="00AC338A">
                                            <w:rPr>
                                              <w:rFonts w:ascii="新細明體" w:eastAsia="新細明體" w:hAnsi="新細明體" w:cs="新細明體"/>
                                              <w:noProof/>
                                              <w:kern w:val="0"/>
                                              <w:szCs w:val="24"/>
                                            </w:rPr>
                                            <w:drawing>
                                              <wp:inline distT="0" distB="0" distL="0" distR="0">
                                                <wp:extent cx="9525" cy="9525"/>
                                                <wp:effectExtent l="0" t="0" r="0" b="0"/>
                                                <wp:docPr id="3" name="圖片 3" descr="http://125.227.255.241/Images/space.gif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0" descr="http://125.227.255.241/Images/space.gif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9525" cy="95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AC338A" w:rsidRPr="00AC338A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AC338A" w:rsidRPr="00AC338A" w:rsidRDefault="00AC338A" w:rsidP="00AC338A">
                                          <w:pPr>
                                            <w:widowControl/>
                                            <w:rPr>
                                              <w:rFonts w:ascii="Times New Roman" w:eastAsia="Times New Roman" w:hAnsi="Times New Roman" w:cs="Times New Roman"/>
                                              <w:kern w:val="0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AC338A" w:rsidRPr="00AC338A" w:rsidRDefault="00AC338A" w:rsidP="00AC338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AC338A" w:rsidRPr="00AC338A" w:rsidRDefault="00AC338A" w:rsidP="00AC338A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AC338A" w:rsidRPr="00AC338A" w:rsidRDefault="00AC338A" w:rsidP="00AC338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AC338A" w:rsidRPr="00AC338A" w:rsidRDefault="00AC338A" w:rsidP="00AC338A">
                  <w:pPr>
                    <w:widowControl/>
                    <w:spacing w:after="75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AC338A" w:rsidRPr="00AC338A" w:rsidRDefault="00AC338A" w:rsidP="00AC338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721CC" w:rsidRPr="00AC338A" w:rsidRDefault="005721CC" w:rsidP="00AC338A">
      <w:pPr>
        <w:widowControl/>
      </w:pPr>
    </w:p>
    <w:sectPr w:rsidR="005721CC" w:rsidRPr="00AC33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6BA"/>
    <w:rsid w:val="005721CC"/>
    <w:rsid w:val="005F16BA"/>
    <w:rsid w:val="00AC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75C918-2FFC-4F23-ACA1-DA97CEE4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hemeclasscolor1">
    <w:name w:val="themeclasscolor1"/>
    <w:basedOn w:val="a0"/>
    <w:rsid w:val="00AC338A"/>
    <w:rPr>
      <w:color w:val="A10000"/>
    </w:rPr>
  </w:style>
  <w:style w:type="character" w:customStyle="1" w:styleId="themeclasscolor2">
    <w:name w:val="themeclasscolor2"/>
    <w:basedOn w:val="a0"/>
    <w:rsid w:val="00AC338A"/>
    <w:rPr>
      <w:color w:val="A10000"/>
    </w:rPr>
  </w:style>
  <w:style w:type="character" w:customStyle="1" w:styleId="themeclasscolor4">
    <w:name w:val="themeclasscolor4"/>
    <w:basedOn w:val="a0"/>
    <w:rsid w:val="00AC338A"/>
    <w:rPr>
      <w:color w:val="A10000"/>
    </w:rPr>
  </w:style>
  <w:style w:type="character" w:customStyle="1" w:styleId="googqs-tidbit">
    <w:name w:val="goog_qs-tidbit"/>
    <w:basedOn w:val="a0"/>
    <w:rsid w:val="00AC338A"/>
  </w:style>
  <w:style w:type="character" w:customStyle="1" w:styleId="themeclasscolor6">
    <w:name w:val="themeclasscolor6"/>
    <w:basedOn w:val="a0"/>
    <w:rsid w:val="00AC338A"/>
    <w:rPr>
      <w:color w:val="A10000"/>
    </w:rPr>
  </w:style>
  <w:style w:type="character" w:customStyle="1" w:styleId="themeclasscolor8">
    <w:name w:val="themeclasscolor8"/>
    <w:basedOn w:val="a0"/>
    <w:rsid w:val="00AC338A"/>
    <w:rPr>
      <w:color w:val="A1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1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4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7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66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90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67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962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6380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488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80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811926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812820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403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4961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78231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647990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8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2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629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5901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857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9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969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40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694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087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085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73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823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172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1787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02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5804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03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057788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C0C0C0"/>
                                                                            <w:left w:val="single" w:sz="6" w:space="0" w:color="C0C0C0"/>
                                                                            <w:bottom w:val="single" w:sz="6" w:space="0" w:color="C0C0C0"/>
                                                                            <w:right w:val="single" w:sz="6" w:space="0" w:color="C0C0C0"/>
                                                                          </w:divBdr>
                                                                          <w:divsChild>
                                                                            <w:div w:id="874733128">
                                                                              <w:marLeft w:val="150"/>
                                                                              <w:marRight w:val="150"/>
                                                                              <w:marTop w:val="15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7615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8612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3853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26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385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149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3257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608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027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20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842427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C0C0C0"/>
                                                                            <w:left w:val="single" w:sz="6" w:space="0" w:color="C0C0C0"/>
                                                                            <w:bottom w:val="single" w:sz="6" w:space="0" w:color="C0C0C0"/>
                                                                            <w:right w:val="single" w:sz="6" w:space="0" w:color="C0C0C0"/>
                                                                          </w:divBdr>
                                                                          <w:divsChild>
                                                                            <w:div w:id="1859006093">
                                                                              <w:marLeft w:val="150"/>
                                                                              <w:marRight w:val="150"/>
                                                                              <w:marTop w:val="15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974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2826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8243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110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633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78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27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18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1959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110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555174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C0C0C0"/>
                                                                            <w:left w:val="single" w:sz="6" w:space="0" w:color="C0C0C0"/>
                                                                            <w:bottom w:val="single" w:sz="6" w:space="0" w:color="C0C0C0"/>
                                                                            <w:right w:val="single" w:sz="6" w:space="0" w:color="C0C0C0"/>
                                                                          </w:divBdr>
                                                                          <w:divsChild>
                                                                            <w:div w:id="419524834">
                                                                              <w:marLeft w:val="150"/>
                                                                              <w:marRight w:val="150"/>
                                                                              <w:marTop w:val="15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059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2256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5396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1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7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3008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0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9254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172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578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27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901276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C0C0C0"/>
                                                                            <w:left w:val="single" w:sz="6" w:space="0" w:color="C0C0C0"/>
                                                                            <w:bottom w:val="single" w:sz="6" w:space="0" w:color="C0C0C0"/>
                                                                            <w:right w:val="single" w:sz="6" w:space="0" w:color="C0C0C0"/>
                                                                          </w:divBdr>
                                                                          <w:divsChild>
                                                                            <w:div w:id="795878240">
                                                                              <w:marLeft w:val="150"/>
                                                                              <w:marRight w:val="150"/>
                                                                              <w:marTop w:val="150"/>
                                                                              <w:marBottom w:val="15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16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6239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3733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247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70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31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91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6851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3231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354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9719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80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179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5441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3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C0C0C0"/>
                                                                <w:left w:val="single" w:sz="6" w:space="0" w:color="C0C0C0"/>
                                                                <w:bottom w:val="single" w:sz="6" w:space="0" w:color="C0C0C0"/>
                                                                <w:right w:val="single" w:sz="6" w:space="0" w:color="C0C0C0"/>
                                                              </w:divBdr>
                                                              <w:divsChild>
                                                                <w:div w:id="1144004038">
                                                                  <w:marLeft w:val="150"/>
                                                                  <w:marRight w:val="15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665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488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590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316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89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534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871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2234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10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C0C0C0"/>
                                                                <w:left w:val="single" w:sz="6" w:space="0" w:color="C0C0C0"/>
                                                                <w:bottom w:val="single" w:sz="6" w:space="0" w:color="C0C0C0"/>
                                                                <w:right w:val="single" w:sz="6" w:space="0" w:color="C0C0C0"/>
                                                              </w:divBdr>
                                                              <w:divsChild>
                                                                <w:div w:id="5253184">
                                                                  <w:marLeft w:val="150"/>
                                                                  <w:marRight w:val="15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331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205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5513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94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1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coffeeworm</dc:creator>
  <cp:keywords/>
  <dc:description/>
  <cp:lastModifiedBy>coffeeworm</cp:lastModifiedBy>
  <cp:revision>2</cp:revision>
  <dcterms:created xsi:type="dcterms:W3CDTF">2013-12-01T03:57:00Z</dcterms:created>
  <dcterms:modified xsi:type="dcterms:W3CDTF">2013-12-01T04:05:00Z</dcterms:modified>
</cp:coreProperties>
</file>